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F48" w:rsidRDefault="00F34F48" w:rsidP="00F34F48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>дифференцированному зачету</w:t>
      </w:r>
      <w:r w:rsidRPr="00140DD2">
        <w:rPr>
          <w:b/>
        </w:rPr>
        <w:t xml:space="preserve"> ПМ</w:t>
      </w:r>
      <w:r>
        <w:rPr>
          <w:b/>
        </w:rPr>
        <w:t xml:space="preserve"> 03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301 </w:t>
      </w:r>
      <w:r w:rsidRPr="00140DD2">
        <w:rPr>
          <w:b/>
        </w:rPr>
        <w:t>«</w:t>
      </w:r>
      <w:r>
        <w:rPr>
          <w:b/>
        </w:rPr>
        <w:t>Организация деятельности аптеки и ее структурных подразделений</w:t>
      </w:r>
      <w:r w:rsidRPr="00140DD2">
        <w:rPr>
          <w:b/>
        </w:rPr>
        <w:t>»</w:t>
      </w:r>
      <w:r>
        <w:rPr>
          <w:b/>
        </w:rPr>
        <w:t>.</w:t>
      </w:r>
    </w:p>
    <w:p w:rsidR="00F34F48" w:rsidRPr="00997BF1" w:rsidRDefault="00F34F48" w:rsidP="00F34F48">
      <w:pPr>
        <w:jc w:val="center"/>
        <w:rPr>
          <w:i/>
          <w:u w:val="single"/>
        </w:rPr>
      </w:pPr>
      <w:r w:rsidRPr="00997BF1">
        <w:rPr>
          <w:i/>
          <w:u w:val="single"/>
        </w:rPr>
        <w:t>Раздел 1. Организация и управление деятельностью аптеки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Системы здравоохранения в зависимости от вида собственности и подчинённости. Уровни управления фармацевтической службы. Задачи управления фармацевтической службы на разных уровнях (</w:t>
      </w:r>
      <w:proofErr w:type="gramStart"/>
      <w:r w:rsidRPr="008B3B42">
        <w:rPr>
          <w:rFonts w:ascii="Times New Roman" w:hAnsi="Times New Roman"/>
          <w:sz w:val="20"/>
          <w:szCs w:val="20"/>
        </w:rPr>
        <w:t>федеральный</w:t>
      </w:r>
      <w:proofErr w:type="gramEnd"/>
      <w:r w:rsidRPr="008B3B42">
        <w:rPr>
          <w:rFonts w:ascii="Times New Roman" w:hAnsi="Times New Roman"/>
          <w:sz w:val="20"/>
          <w:szCs w:val="20"/>
        </w:rPr>
        <w:t>, муниципальный, организации).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Основные контролирующие органы, наделённые правами государственного контроля и надзора. Лицензирование как форма государственного регулирования и контроля над отдельными приоритетными видами деятельности. Цель лицензирования. Основные вопросы процедуры лицензирования.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Общее содержание базовых законов. Основные понятия, используемые в сфере обращения лекарственных средств. Приоритетные национальные проекты развития здравоохранения и фармации. Федеральные целевые программы в сфере здравоохранения.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Право на охрану здоровья отдельных групп населения. Права и социальная защита фармацевтических работников.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Компетенция государства, субъектов России, муниципальных учреждений в разработке и осуществлении программ по охране здоровья.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Фармацевтический рынок как составляющая общего рынка. Особенности фармацевтического рынка. Товародвижение, субъекты и объекты фармацевтического рынка.  Фармацевтическая логистика. Понятия розничной торговли и оптовой торговли.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 xml:space="preserve">Маркетинг, его виды. Задачи и функции маркетинга. Маркетинговые исследования. Формы продвижения товаров аптечного ассортимента. Спрос на товары аптечного ассортимента. Влияние спроса на ассортимент. 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 xml:space="preserve">Оценка эффективности ассортиментной политики. </w:t>
      </w:r>
      <w:proofErr w:type="spellStart"/>
      <w:r w:rsidRPr="008B3B42">
        <w:rPr>
          <w:rFonts w:ascii="Times New Roman" w:hAnsi="Times New Roman"/>
          <w:sz w:val="20"/>
          <w:szCs w:val="20"/>
        </w:rPr>
        <w:t>Мерчандайзинг</w:t>
      </w:r>
      <w:proofErr w:type="spellEnd"/>
      <w:r w:rsidRPr="008B3B42">
        <w:rPr>
          <w:rFonts w:ascii="Times New Roman" w:hAnsi="Times New Roman"/>
          <w:sz w:val="20"/>
          <w:szCs w:val="20"/>
        </w:rPr>
        <w:t xml:space="preserve"> как фактор спроса. Спрос на товары аптечного ассортимента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Аптечный склад - как предприятие оптовой торговли. Задачи и функции аптечного склада. Структура аптечного склада. Особенности фармацевтических оптовых предприятий.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Основные документы приёмного отдела и отдела хранения. Формирование цен посредника Методы приёма заявок от розничных организаций на товар аптечного ассортимента. Организация работы аптечного склада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Аптечные организации, их виды. Организационно-правовые формы аптечных организаций. Задачи и функции аптечной организации. Состав помещений аптеки. Штат аптечной организации. Гигиенические и безопасные условия работы аптечных организаций.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Порядок приёма рецептов и отпуска лекарственных средств населению. Порядок приёма требований-накладных и отпуска лекарственных средств ЛПУ. Внутриаптечная заготовка и фасовка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8B3B42">
        <w:rPr>
          <w:rFonts w:ascii="Times New Roman" w:hAnsi="Times New Roman"/>
          <w:sz w:val="20"/>
          <w:szCs w:val="20"/>
        </w:rPr>
        <w:t>Таксирование</w:t>
      </w:r>
      <w:proofErr w:type="spellEnd"/>
      <w:r w:rsidRPr="008B3B42">
        <w:rPr>
          <w:rFonts w:ascii="Times New Roman" w:hAnsi="Times New Roman"/>
          <w:sz w:val="20"/>
          <w:szCs w:val="20"/>
        </w:rPr>
        <w:t xml:space="preserve"> рецептов. Регистрация рецептов. </w:t>
      </w:r>
      <w:proofErr w:type="spellStart"/>
      <w:r w:rsidRPr="008B3B42">
        <w:rPr>
          <w:rFonts w:ascii="Times New Roman" w:hAnsi="Times New Roman"/>
          <w:sz w:val="20"/>
          <w:szCs w:val="20"/>
        </w:rPr>
        <w:t>Таксирование</w:t>
      </w:r>
      <w:proofErr w:type="spellEnd"/>
      <w:r w:rsidRPr="008B3B42">
        <w:rPr>
          <w:rFonts w:ascii="Times New Roman" w:hAnsi="Times New Roman"/>
          <w:sz w:val="20"/>
          <w:szCs w:val="20"/>
        </w:rPr>
        <w:t xml:space="preserve"> требований. Регистрация требований. Формирование розничных цен на готовые лекарственные средства и другие товары аптечного ассортимента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Требования к помещениям для хранения лекарственных средств и изделий медицинского назначения. Организация размещения лекарственных средств и изделий медицинского назначения в помещениях для хранения.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Приём товара в аптечных организациях и организация хранения товарно-материальных ценностей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Учёт поступления товаров в аптеку. Оформление документов на поступивший товар. Порядок оформления требований-накладных на товар. Учёт реализации товаров. Оплата счетов на товар.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 xml:space="preserve">Учёт тары, вспомогательных материалов, основных средств. 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Первичные и накопительные документы по учёту товара и других учётных групп. Товарный отчёт. Отчёт аптеки за месяц.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 xml:space="preserve">Учёт поступления товаров в аптеку. Составление товарных отчётов. Отчёт аптеки за месяц. 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Налично-денежные расчёты с населением с применением контрольно-кассовых машин. Обязанности кассира приходные и расходные кассовые операции.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Порядок ведения кассовых операций. Составление отчётов кассира, сдача денежной выручки. Учёт движения денежных средств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Инвентаризация товарно-материальных ценностей, понятие, задачи, виды, сроки проведения инвентаризации. Порядок оформления документов.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Первичные документы по учёту численности сотрудников аптечной организации.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Формы и система оплаты труда. Виды заработной платы. Начисление заработной платы. Удержания из заработной платы. Порядок расчётов начислений и удержаний по заработной плате.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Прогнозирование как процесс. Этапы прогноза. Анализ как этап прогноза. Прогнозирование товарооборота по составным частям.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Анализ и прогнозирование объёма розничных продаж, издержек обращения, валовой прибыли, рентабельности. Анализ и прогнозирование основных экономических показателей деятельности аптечных организаций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lastRenderedPageBreak/>
        <w:t>Понятие менеджмента. Основные этапы развития менеджмента. Школы управления. Принципы менеджмента. Понятие организации. Характеристика организации.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Сущность и взаимосвязь функций менеджмента. Характеристика основных функций менеджмента: планирование, организация, мотивация, контроль.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 xml:space="preserve">Сущность управленческой деятельности. Методы управления. </w:t>
      </w:r>
    </w:p>
    <w:p w:rsidR="00F34F48" w:rsidRPr="008B3B42" w:rsidRDefault="00F34F48" w:rsidP="00F34F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B42">
        <w:rPr>
          <w:rFonts w:ascii="Times New Roman" w:hAnsi="Times New Roman"/>
          <w:sz w:val="20"/>
          <w:szCs w:val="20"/>
        </w:rPr>
        <w:t>Отбор персонала. Оценка сотрудников и приём на работу. Порядок допуска к фармацевтической деятельности. Сертификация специалистов. Аттестация фармацевтов.</w:t>
      </w:r>
    </w:p>
    <w:p w:rsidR="00F34F48" w:rsidRPr="00997BF1" w:rsidRDefault="00F34F48" w:rsidP="00F34F48"/>
    <w:p w:rsidR="00F34F48" w:rsidRDefault="00F34F48" w:rsidP="00F34F48">
      <w:pPr>
        <w:jc w:val="center"/>
        <w:rPr>
          <w:i/>
          <w:u w:val="single"/>
        </w:rPr>
      </w:pPr>
      <w:r w:rsidRPr="00D77635">
        <w:rPr>
          <w:i/>
          <w:u w:val="single"/>
        </w:rPr>
        <w:t>Раздел 2. Правовое обеспечение профессиональной деятельности</w:t>
      </w:r>
    </w:p>
    <w:p w:rsidR="00F34F48" w:rsidRPr="008B3B42" w:rsidRDefault="00F34F48" w:rsidP="00F34F48">
      <w:pPr>
        <w:numPr>
          <w:ilvl w:val="0"/>
          <w:numId w:val="4"/>
        </w:numPr>
        <w:rPr>
          <w:i/>
          <w:sz w:val="20"/>
          <w:szCs w:val="20"/>
          <w:u w:val="single"/>
        </w:rPr>
      </w:pPr>
      <w:r w:rsidRPr="008B3B42">
        <w:rPr>
          <w:sz w:val="20"/>
          <w:szCs w:val="20"/>
        </w:rPr>
        <w:t>Законодательная основа организации медицинской помощи.</w:t>
      </w:r>
    </w:p>
    <w:p w:rsidR="00F34F48" w:rsidRPr="008B3B42" w:rsidRDefault="00F34F48" w:rsidP="00F34F48">
      <w:pPr>
        <w:numPr>
          <w:ilvl w:val="0"/>
          <w:numId w:val="4"/>
        </w:numPr>
        <w:rPr>
          <w:i/>
          <w:sz w:val="20"/>
          <w:szCs w:val="20"/>
          <w:u w:val="single"/>
        </w:rPr>
      </w:pPr>
      <w:r w:rsidRPr="008B3B42">
        <w:rPr>
          <w:sz w:val="20"/>
          <w:szCs w:val="20"/>
        </w:rPr>
        <w:t>Трудовые отношения в здравоохранении.</w:t>
      </w:r>
    </w:p>
    <w:p w:rsidR="00F34F48" w:rsidRPr="008B3B42" w:rsidRDefault="00F34F48" w:rsidP="00F34F48">
      <w:pPr>
        <w:numPr>
          <w:ilvl w:val="0"/>
          <w:numId w:val="4"/>
        </w:numPr>
        <w:rPr>
          <w:i/>
          <w:sz w:val="20"/>
          <w:szCs w:val="20"/>
          <w:u w:val="single"/>
        </w:rPr>
      </w:pPr>
      <w:r w:rsidRPr="008B3B42">
        <w:rPr>
          <w:sz w:val="20"/>
          <w:szCs w:val="20"/>
        </w:rPr>
        <w:t>Правовое положение граждан в области охраны здоровья и медицинской помощи.</w:t>
      </w:r>
    </w:p>
    <w:p w:rsidR="00F34F48" w:rsidRPr="008B3B42" w:rsidRDefault="00F34F48" w:rsidP="00F34F48">
      <w:pPr>
        <w:numPr>
          <w:ilvl w:val="0"/>
          <w:numId w:val="4"/>
        </w:numPr>
        <w:rPr>
          <w:i/>
          <w:sz w:val="20"/>
          <w:szCs w:val="20"/>
          <w:u w:val="single"/>
        </w:rPr>
      </w:pPr>
      <w:r w:rsidRPr="008B3B42">
        <w:rPr>
          <w:sz w:val="20"/>
          <w:szCs w:val="20"/>
        </w:rPr>
        <w:t>Право на занятие медицинской деятельностью и система подготовки медицинских работников.</w:t>
      </w:r>
    </w:p>
    <w:p w:rsidR="00F34F48" w:rsidRPr="008B3B42" w:rsidRDefault="00F34F48" w:rsidP="00F34F48">
      <w:pPr>
        <w:numPr>
          <w:ilvl w:val="0"/>
          <w:numId w:val="4"/>
        </w:numPr>
        <w:rPr>
          <w:sz w:val="20"/>
          <w:szCs w:val="20"/>
        </w:rPr>
      </w:pPr>
      <w:r w:rsidRPr="008B3B42">
        <w:rPr>
          <w:sz w:val="20"/>
          <w:szCs w:val="20"/>
        </w:rPr>
        <w:t>Ответственность медицинских учреждений и работников.</w:t>
      </w:r>
    </w:p>
    <w:p w:rsidR="00F34F48" w:rsidRPr="008B3B42" w:rsidRDefault="00F34F48" w:rsidP="00F34F48">
      <w:pPr>
        <w:numPr>
          <w:ilvl w:val="0"/>
          <w:numId w:val="4"/>
        </w:numPr>
        <w:rPr>
          <w:sz w:val="20"/>
          <w:szCs w:val="20"/>
        </w:rPr>
      </w:pPr>
      <w:r w:rsidRPr="008B3B42">
        <w:rPr>
          <w:sz w:val="20"/>
          <w:szCs w:val="20"/>
        </w:rPr>
        <w:t>Правовое регулирование предпринимательской деятельности.</w:t>
      </w:r>
    </w:p>
    <w:p w:rsidR="00F34F48" w:rsidRPr="008B3B42" w:rsidRDefault="00F34F48" w:rsidP="00F34F48">
      <w:pPr>
        <w:numPr>
          <w:ilvl w:val="0"/>
          <w:numId w:val="4"/>
        </w:numPr>
        <w:rPr>
          <w:sz w:val="20"/>
          <w:szCs w:val="20"/>
        </w:rPr>
      </w:pPr>
      <w:r w:rsidRPr="008B3B42">
        <w:rPr>
          <w:sz w:val="20"/>
          <w:szCs w:val="20"/>
        </w:rPr>
        <w:t>Основы законодательства в обеспечении социальной защиты населения.</w:t>
      </w:r>
    </w:p>
    <w:p w:rsidR="00F34F48" w:rsidRPr="008B3B42" w:rsidRDefault="00F34F48" w:rsidP="00F34F48">
      <w:pPr>
        <w:numPr>
          <w:ilvl w:val="0"/>
          <w:numId w:val="4"/>
        </w:numPr>
        <w:rPr>
          <w:i/>
          <w:sz w:val="20"/>
          <w:szCs w:val="20"/>
          <w:u w:val="single"/>
        </w:rPr>
      </w:pPr>
      <w:r w:rsidRPr="008B3B42">
        <w:rPr>
          <w:bCs/>
          <w:sz w:val="20"/>
          <w:szCs w:val="20"/>
        </w:rPr>
        <w:t>Права и обязанности аптечных учреждений при оказании дополнительной лекарственной помощи населению.</w:t>
      </w:r>
    </w:p>
    <w:p w:rsidR="00F34F48" w:rsidRPr="008B3B42" w:rsidRDefault="00F34F48" w:rsidP="00F34F48">
      <w:pPr>
        <w:numPr>
          <w:ilvl w:val="0"/>
          <w:numId w:val="4"/>
        </w:numPr>
        <w:rPr>
          <w:bCs/>
          <w:sz w:val="20"/>
          <w:szCs w:val="20"/>
        </w:rPr>
      </w:pPr>
      <w:r w:rsidRPr="008B3B42">
        <w:rPr>
          <w:bCs/>
          <w:sz w:val="20"/>
          <w:szCs w:val="20"/>
        </w:rPr>
        <w:t>Законодательные основы предпринимательской деятельности в фармации.</w:t>
      </w:r>
    </w:p>
    <w:p w:rsidR="00F34F48" w:rsidRPr="008B3B42" w:rsidRDefault="00F34F48" w:rsidP="00F34F48">
      <w:pPr>
        <w:numPr>
          <w:ilvl w:val="0"/>
          <w:numId w:val="4"/>
        </w:numPr>
        <w:rPr>
          <w:bCs/>
          <w:sz w:val="20"/>
          <w:szCs w:val="20"/>
        </w:rPr>
      </w:pPr>
      <w:r w:rsidRPr="008B3B42">
        <w:rPr>
          <w:bCs/>
          <w:sz w:val="20"/>
          <w:szCs w:val="20"/>
        </w:rPr>
        <w:t>Государственное регулирование трудовых отношений. Права и обязанности фармацевтических работников в соответствии с трудовым законодательством.</w:t>
      </w:r>
    </w:p>
    <w:p w:rsidR="00F34F48" w:rsidRPr="008B3B42" w:rsidRDefault="00F34F48" w:rsidP="00F34F48">
      <w:pPr>
        <w:numPr>
          <w:ilvl w:val="0"/>
          <w:numId w:val="4"/>
        </w:numPr>
        <w:rPr>
          <w:i/>
          <w:sz w:val="20"/>
          <w:szCs w:val="20"/>
          <w:u w:val="single"/>
        </w:rPr>
      </w:pPr>
      <w:r w:rsidRPr="008B3B42">
        <w:rPr>
          <w:bCs/>
          <w:sz w:val="20"/>
          <w:szCs w:val="20"/>
        </w:rPr>
        <w:t>Ответственность фармацевтических работников.</w:t>
      </w:r>
    </w:p>
    <w:p w:rsidR="00F34F48" w:rsidRPr="008B3B42" w:rsidRDefault="00F34F48" w:rsidP="00F34F48">
      <w:pPr>
        <w:numPr>
          <w:ilvl w:val="0"/>
          <w:numId w:val="4"/>
        </w:numPr>
        <w:rPr>
          <w:i/>
          <w:sz w:val="20"/>
          <w:szCs w:val="20"/>
          <w:u w:val="single"/>
        </w:rPr>
      </w:pPr>
      <w:r w:rsidRPr="008B3B42">
        <w:rPr>
          <w:bCs/>
          <w:sz w:val="20"/>
          <w:szCs w:val="20"/>
        </w:rPr>
        <w:t>Порядок разрешения споров между субъектами фармацевтического рынка.</w:t>
      </w:r>
    </w:p>
    <w:p w:rsidR="00F34F48" w:rsidRPr="00D77635" w:rsidRDefault="00F34F48" w:rsidP="00F34F48">
      <w:pPr>
        <w:jc w:val="center"/>
        <w:rPr>
          <w:i/>
          <w:u w:val="single"/>
        </w:rPr>
      </w:pPr>
      <w:r w:rsidRPr="00D77635">
        <w:rPr>
          <w:i/>
          <w:u w:val="single"/>
        </w:rPr>
        <w:t>Раздел 3. Социальная психология и деонтология</w:t>
      </w:r>
    </w:p>
    <w:p w:rsidR="00F34F48" w:rsidRPr="008B3B42" w:rsidRDefault="00F34F48" w:rsidP="00F34F48">
      <w:pPr>
        <w:pStyle w:val="a4"/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 xml:space="preserve">Определение общения, виды общения. Функции общения: </w:t>
      </w:r>
      <w:proofErr w:type="spellStart"/>
      <w:r w:rsidRPr="008B3B42">
        <w:rPr>
          <w:sz w:val="20"/>
          <w:szCs w:val="20"/>
        </w:rPr>
        <w:t>креативная</w:t>
      </w:r>
      <w:proofErr w:type="spellEnd"/>
      <w:r w:rsidRPr="008B3B42">
        <w:rPr>
          <w:sz w:val="20"/>
          <w:szCs w:val="20"/>
        </w:rPr>
        <w:t xml:space="preserve">, коммуникативная, личностно-формирующая, психотерапевтическая. Структура общения. </w:t>
      </w:r>
    </w:p>
    <w:p w:rsidR="00F34F48" w:rsidRPr="008B3B42" w:rsidRDefault="00F34F48" w:rsidP="00F34F48">
      <w:pPr>
        <w:pStyle w:val="a4"/>
        <w:numPr>
          <w:ilvl w:val="0"/>
          <w:numId w:val="1"/>
        </w:numPr>
        <w:rPr>
          <w:sz w:val="20"/>
          <w:szCs w:val="20"/>
        </w:rPr>
      </w:pPr>
      <w:proofErr w:type="spellStart"/>
      <w:r w:rsidRPr="008B3B42">
        <w:rPr>
          <w:sz w:val="20"/>
          <w:szCs w:val="20"/>
        </w:rPr>
        <w:t>Перцептивная</w:t>
      </w:r>
      <w:proofErr w:type="spellEnd"/>
      <w:r w:rsidRPr="008B3B42">
        <w:rPr>
          <w:sz w:val="20"/>
          <w:szCs w:val="20"/>
        </w:rPr>
        <w:t xml:space="preserve"> сторона общения. Коммуникативная сторона общения. Интерактивная сторона общения.  Вербальные и невербальные средства общения.</w:t>
      </w:r>
    </w:p>
    <w:p w:rsidR="00F34F48" w:rsidRPr="008B3B42" w:rsidRDefault="00F34F48" w:rsidP="00F34F48">
      <w:pPr>
        <w:pStyle w:val="a4"/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>Стратегии взаимодействия: компромисс, избегание, приспособление, сотрудничество, конкуренция.</w:t>
      </w:r>
    </w:p>
    <w:p w:rsidR="00F34F48" w:rsidRPr="008B3B42" w:rsidRDefault="00F34F48" w:rsidP="00F34F48">
      <w:pPr>
        <w:pStyle w:val="a4"/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 xml:space="preserve">Психология общения в диаде. </w:t>
      </w:r>
    </w:p>
    <w:p w:rsidR="00F34F48" w:rsidRPr="008B3B42" w:rsidRDefault="00F34F48" w:rsidP="00F34F48">
      <w:pPr>
        <w:pStyle w:val="a4"/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 xml:space="preserve">Понятие конфликта. Виды конфликтов: </w:t>
      </w:r>
      <w:proofErr w:type="spellStart"/>
      <w:r w:rsidRPr="008B3B42">
        <w:rPr>
          <w:sz w:val="20"/>
          <w:szCs w:val="20"/>
        </w:rPr>
        <w:t>внутриличностный</w:t>
      </w:r>
      <w:proofErr w:type="spellEnd"/>
      <w:r w:rsidRPr="008B3B42">
        <w:rPr>
          <w:sz w:val="20"/>
          <w:szCs w:val="20"/>
        </w:rPr>
        <w:t>, межличностный, личностно-групповой, межгрупповой, конструктивный и деструктивный конфликт.</w:t>
      </w:r>
    </w:p>
    <w:p w:rsidR="00F34F48" w:rsidRPr="008B3B42" w:rsidRDefault="00F34F48" w:rsidP="00F34F48">
      <w:pPr>
        <w:pStyle w:val="a4"/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 xml:space="preserve">Структура конфликта. Динамика конфликта. Управление конфликтом. Пути разрешения конфликтов.  </w:t>
      </w:r>
    </w:p>
    <w:p w:rsidR="00F34F48" w:rsidRPr="008B3B42" w:rsidRDefault="00F34F48" w:rsidP="00F34F48">
      <w:pPr>
        <w:pStyle w:val="a4"/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 xml:space="preserve">Понятие социализации. Первичная и вторичная социализация. </w:t>
      </w:r>
    </w:p>
    <w:p w:rsidR="00F34F48" w:rsidRPr="008B3B42" w:rsidRDefault="00F34F48" w:rsidP="00F34F48">
      <w:pPr>
        <w:pStyle w:val="a4"/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 xml:space="preserve">Механизмы социализации: имитация, идентификация, </w:t>
      </w:r>
      <w:proofErr w:type="spellStart"/>
      <w:r w:rsidRPr="008B3B42">
        <w:rPr>
          <w:sz w:val="20"/>
          <w:szCs w:val="20"/>
        </w:rPr>
        <w:t>интериоризация</w:t>
      </w:r>
      <w:proofErr w:type="spellEnd"/>
      <w:r w:rsidRPr="008B3B42">
        <w:rPr>
          <w:sz w:val="20"/>
          <w:szCs w:val="20"/>
        </w:rPr>
        <w:t xml:space="preserve">, подражание, проекция, стыд, чувство вины. </w:t>
      </w:r>
    </w:p>
    <w:p w:rsidR="00F34F48" w:rsidRPr="008B3B42" w:rsidRDefault="00F34F48" w:rsidP="00F34F48">
      <w:pPr>
        <w:pStyle w:val="a4"/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 xml:space="preserve">Факторы социализации: </w:t>
      </w:r>
      <w:proofErr w:type="spellStart"/>
      <w:r w:rsidRPr="008B3B42">
        <w:rPr>
          <w:sz w:val="20"/>
          <w:szCs w:val="20"/>
        </w:rPr>
        <w:t>микрофакторы</w:t>
      </w:r>
      <w:proofErr w:type="spellEnd"/>
      <w:r w:rsidRPr="008B3B42">
        <w:rPr>
          <w:sz w:val="20"/>
          <w:szCs w:val="20"/>
        </w:rPr>
        <w:t xml:space="preserve">, </w:t>
      </w:r>
      <w:proofErr w:type="spellStart"/>
      <w:r w:rsidRPr="008B3B42">
        <w:rPr>
          <w:sz w:val="20"/>
          <w:szCs w:val="20"/>
        </w:rPr>
        <w:t>мезафакторы</w:t>
      </w:r>
      <w:proofErr w:type="spellEnd"/>
      <w:r w:rsidRPr="008B3B42">
        <w:rPr>
          <w:sz w:val="20"/>
          <w:szCs w:val="20"/>
        </w:rPr>
        <w:t xml:space="preserve">, </w:t>
      </w:r>
      <w:proofErr w:type="spellStart"/>
      <w:r w:rsidRPr="008B3B42">
        <w:rPr>
          <w:sz w:val="20"/>
          <w:szCs w:val="20"/>
        </w:rPr>
        <w:t>макрофакторы</w:t>
      </w:r>
      <w:proofErr w:type="spellEnd"/>
      <w:r w:rsidRPr="008B3B42">
        <w:rPr>
          <w:sz w:val="20"/>
          <w:szCs w:val="20"/>
        </w:rPr>
        <w:t xml:space="preserve">. Сферы социализации личности. </w:t>
      </w:r>
    </w:p>
    <w:p w:rsidR="00F34F48" w:rsidRPr="008B3B42" w:rsidRDefault="00F34F48" w:rsidP="00F34F48">
      <w:pPr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 xml:space="preserve">Психологическая адаптация, её виды и критерии. Понятие </w:t>
      </w:r>
      <w:proofErr w:type="spellStart"/>
      <w:r w:rsidRPr="008B3B42">
        <w:rPr>
          <w:sz w:val="20"/>
          <w:szCs w:val="20"/>
        </w:rPr>
        <w:t>дезадаптации</w:t>
      </w:r>
      <w:proofErr w:type="spellEnd"/>
      <w:r w:rsidRPr="008B3B42">
        <w:rPr>
          <w:sz w:val="20"/>
          <w:szCs w:val="20"/>
        </w:rPr>
        <w:t>.</w:t>
      </w:r>
    </w:p>
    <w:p w:rsidR="00F34F48" w:rsidRPr="008B3B42" w:rsidRDefault="00F34F48" w:rsidP="00F34F48">
      <w:pPr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 xml:space="preserve">Подготовка запланированного выступления, его этапы и приёмы, подведение итогов выступления. </w:t>
      </w:r>
    </w:p>
    <w:p w:rsidR="00F34F48" w:rsidRPr="008B3B42" w:rsidRDefault="00F34F48" w:rsidP="00F34F48">
      <w:pPr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 xml:space="preserve">Виды и особенности переговоров </w:t>
      </w:r>
      <w:proofErr w:type="gramStart"/>
      <w:r w:rsidRPr="008B3B42">
        <w:rPr>
          <w:sz w:val="20"/>
          <w:szCs w:val="20"/>
        </w:rPr>
        <w:t>в</w:t>
      </w:r>
      <w:proofErr w:type="gramEnd"/>
      <w:r w:rsidRPr="008B3B42">
        <w:rPr>
          <w:sz w:val="20"/>
          <w:szCs w:val="20"/>
        </w:rPr>
        <w:t xml:space="preserve"> среднего медицинского персонала. </w:t>
      </w:r>
    </w:p>
    <w:p w:rsidR="00F34F48" w:rsidRPr="008B3B42" w:rsidRDefault="00F34F48" w:rsidP="00F34F48">
      <w:pPr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 xml:space="preserve">Понятие «фармацевтическая этика», понятие «фармацевтическая деонтология». Этический кодекс российского фармацевта. </w:t>
      </w:r>
    </w:p>
    <w:p w:rsidR="00F34F48" w:rsidRPr="008B3B42" w:rsidRDefault="00F34F48" w:rsidP="00F34F48">
      <w:pPr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 xml:space="preserve">Виды отношений: пациент (посетитель) – фармацевт, врач – фармацевт – пациент, фармацевт – коллектив. </w:t>
      </w:r>
    </w:p>
    <w:p w:rsidR="00F34F48" w:rsidRPr="008B3B42" w:rsidRDefault="00F34F48" w:rsidP="00F34F48">
      <w:pPr>
        <w:numPr>
          <w:ilvl w:val="0"/>
          <w:numId w:val="1"/>
        </w:numPr>
        <w:rPr>
          <w:sz w:val="20"/>
          <w:szCs w:val="20"/>
        </w:rPr>
      </w:pPr>
      <w:r w:rsidRPr="008B3B42">
        <w:rPr>
          <w:sz w:val="20"/>
          <w:szCs w:val="20"/>
        </w:rPr>
        <w:t>Зависимость успешных продаж от профессиональных и личностных каче</w:t>
      </w:r>
      <w:proofErr w:type="gramStart"/>
      <w:r w:rsidRPr="008B3B42">
        <w:rPr>
          <w:sz w:val="20"/>
          <w:szCs w:val="20"/>
        </w:rPr>
        <w:t>ств сп</w:t>
      </w:r>
      <w:proofErr w:type="gramEnd"/>
      <w:r w:rsidRPr="008B3B42">
        <w:rPr>
          <w:sz w:val="20"/>
          <w:szCs w:val="20"/>
        </w:rPr>
        <w:t>ециалистов.  Профессиональные качества. Личные качества. Внешний облик специалиста.</w:t>
      </w:r>
      <w:r w:rsidRPr="008B3B42">
        <w:rPr>
          <w:sz w:val="20"/>
          <w:szCs w:val="20"/>
        </w:rPr>
        <w:br/>
        <w:t xml:space="preserve">Вербальные и невербальные способы общения в деятельности фармацевта. </w:t>
      </w:r>
    </w:p>
    <w:p w:rsidR="00F34F48" w:rsidRPr="008B3B42" w:rsidRDefault="00F34F48" w:rsidP="00F34F48">
      <w:pPr>
        <w:numPr>
          <w:ilvl w:val="0"/>
          <w:numId w:val="1"/>
        </w:numPr>
        <w:jc w:val="center"/>
        <w:rPr>
          <w:bCs/>
          <w:i/>
          <w:u w:val="single"/>
        </w:rPr>
      </w:pPr>
      <w:r w:rsidRPr="008B3B42">
        <w:rPr>
          <w:sz w:val="20"/>
          <w:szCs w:val="20"/>
        </w:rPr>
        <w:t>Процесс покупки. Открытые и закрытые вопросы. Активное слушанье, аргументация. Техника завершения покупки. Типы аптечных клиентов.</w:t>
      </w:r>
      <w:r w:rsidRPr="008B3B42">
        <w:rPr>
          <w:sz w:val="20"/>
          <w:szCs w:val="20"/>
        </w:rPr>
        <w:br/>
      </w:r>
      <w:r w:rsidRPr="008B3B42">
        <w:rPr>
          <w:bCs/>
          <w:i/>
          <w:u w:val="single"/>
        </w:rPr>
        <w:t>Раздел 4.  Предпринимательская деятельность</w:t>
      </w:r>
    </w:p>
    <w:p w:rsidR="00F34F48" w:rsidRPr="00AD6104" w:rsidRDefault="00F34F48" w:rsidP="00F34F48">
      <w:pPr>
        <w:numPr>
          <w:ilvl w:val="0"/>
          <w:numId w:val="2"/>
        </w:numPr>
        <w:ind w:left="360"/>
        <w:rPr>
          <w:sz w:val="20"/>
          <w:szCs w:val="20"/>
        </w:rPr>
      </w:pPr>
      <w:r w:rsidRPr="00AD6104">
        <w:rPr>
          <w:sz w:val="20"/>
          <w:szCs w:val="20"/>
        </w:rPr>
        <w:t xml:space="preserve">Понятия и функции предпринимательства. Виды предпринимательства. </w:t>
      </w:r>
    </w:p>
    <w:p w:rsidR="00F34F48" w:rsidRPr="00AD6104" w:rsidRDefault="00F34F48" w:rsidP="00F34F48">
      <w:pPr>
        <w:numPr>
          <w:ilvl w:val="0"/>
          <w:numId w:val="2"/>
        </w:numPr>
        <w:ind w:left="360"/>
        <w:rPr>
          <w:sz w:val="20"/>
          <w:szCs w:val="20"/>
        </w:rPr>
      </w:pPr>
      <w:r w:rsidRPr="00AD6104">
        <w:rPr>
          <w:sz w:val="20"/>
          <w:szCs w:val="20"/>
        </w:rPr>
        <w:t>Государственная  регистрация юридических лиц и индивидуальных предпринимателей.</w:t>
      </w:r>
    </w:p>
    <w:p w:rsidR="00F34F48" w:rsidRPr="00AD6104" w:rsidRDefault="00F34F48" w:rsidP="00F34F48">
      <w:pPr>
        <w:numPr>
          <w:ilvl w:val="0"/>
          <w:numId w:val="2"/>
        </w:numPr>
        <w:ind w:left="360"/>
        <w:rPr>
          <w:sz w:val="20"/>
          <w:szCs w:val="20"/>
        </w:rPr>
      </w:pPr>
      <w:r w:rsidRPr="00AD6104">
        <w:rPr>
          <w:sz w:val="20"/>
          <w:szCs w:val="20"/>
        </w:rPr>
        <w:t xml:space="preserve">Организационно-правовые формы юридического лица. Этапы процесса  образования юридического лица. Частное предпринимательство: правовые формы его организации. </w:t>
      </w:r>
    </w:p>
    <w:p w:rsidR="00F34F48" w:rsidRPr="00AD6104" w:rsidRDefault="00F34F48" w:rsidP="00F34F48">
      <w:pPr>
        <w:numPr>
          <w:ilvl w:val="0"/>
          <w:numId w:val="2"/>
        </w:numPr>
        <w:ind w:left="360"/>
        <w:rPr>
          <w:sz w:val="20"/>
          <w:szCs w:val="20"/>
        </w:rPr>
      </w:pPr>
      <w:r w:rsidRPr="00AD6104">
        <w:rPr>
          <w:sz w:val="20"/>
          <w:szCs w:val="20"/>
        </w:rPr>
        <w:t xml:space="preserve">Лицензирование. Контрольно-надзорные органы, их права и обязанности. Юридическая ответственность предпринимателя. </w:t>
      </w:r>
    </w:p>
    <w:p w:rsidR="00F34F48" w:rsidRPr="00AD6104" w:rsidRDefault="00F34F48" w:rsidP="00F34F48">
      <w:pPr>
        <w:numPr>
          <w:ilvl w:val="0"/>
          <w:numId w:val="2"/>
        </w:numPr>
        <w:ind w:left="360"/>
        <w:rPr>
          <w:bCs/>
          <w:sz w:val="20"/>
          <w:szCs w:val="20"/>
        </w:rPr>
      </w:pPr>
      <w:r w:rsidRPr="00AD6104">
        <w:rPr>
          <w:sz w:val="20"/>
          <w:szCs w:val="20"/>
        </w:rPr>
        <w:t xml:space="preserve">Нормативно-правовая база, этапы государственной регистрации субъектов малого </w:t>
      </w:r>
      <w:proofErr w:type="spellStart"/>
      <w:r w:rsidRPr="00AD6104">
        <w:rPr>
          <w:sz w:val="20"/>
          <w:szCs w:val="20"/>
        </w:rPr>
        <w:t>предпринимательства</w:t>
      </w:r>
      <w:proofErr w:type="gramStart"/>
      <w:r w:rsidRPr="00AD6104">
        <w:rPr>
          <w:sz w:val="20"/>
          <w:szCs w:val="20"/>
        </w:rPr>
        <w:t>.Ф</w:t>
      </w:r>
      <w:proofErr w:type="gramEnd"/>
      <w:r w:rsidRPr="00AD6104">
        <w:rPr>
          <w:sz w:val="20"/>
          <w:szCs w:val="20"/>
        </w:rPr>
        <w:t>ормы</w:t>
      </w:r>
      <w:proofErr w:type="spellEnd"/>
      <w:r w:rsidRPr="00AD6104">
        <w:rPr>
          <w:sz w:val="20"/>
          <w:szCs w:val="20"/>
        </w:rPr>
        <w:t xml:space="preserve"> государственной поддержки: имущественная, финансовая, информационная,  консультативная. </w:t>
      </w:r>
    </w:p>
    <w:p w:rsidR="00F34F48" w:rsidRPr="00AD6104" w:rsidRDefault="00F34F48" w:rsidP="00F34F48">
      <w:pPr>
        <w:numPr>
          <w:ilvl w:val="0"/>
          <w:numId w:val="2"/>
        </w:numPr>
        <w:ind w:left="360"/>
        <w:rPr>
          <w:sz w:val="20"/>
          <w:szCs w:val="20"/>
        </w:rPr>
      </w:pPr>
      <w:r w:rsidRPr="00AD6104">
        <w:rPr>
          <w:sz w:val="20"/>
          <w:szCs w:val="20"/>
        </w:rPr>
        <w:t xml:space="preserve">Собственность и предпринимательство. Формирование имущественной основы предпринимательской деятельности. Кредит как источник финансирования. </w:t>
      </w:r>
    </w:p>
    <w:p w:rsidR="00F34F48" w:rsidRPr="00AD6104" w:rsidRDefault="00F34F48" w:rsidP="00F34F48">
      <w:pPr>
        <w:numPr>
          <w:ilvl w:val="0"/>
          <w:numId w:val="2"/>
        </w:numPr>
        <w:ind w:left="360"/>
        <w:rPr>
          <w:sz w:val="20"/>
          <w:szCs w:val="20"/>
        </w:rPr>
      </w:pPr>
      <w:r w:rsidRPr="00AD6104">
        <w:rPr>
          <w:sz w:val="20"/>
          <w:szCs w:val="20"/>
        </w:rPr>
        <w:t>Персонал предприятия, его классификация. Анализ и планирования финансов предприятия.</w:t>
      </w:r>
    </w:p>
    <w:p w:rsidR="00F34F48" w:rsidRPr="00AD6104" w:rsidRDefault="00F34F48" w:rsidP="00F34F48">
      <w:pPr>
        <w:pStyle w:val="a4"/>
        <w:numPr>
          <w:ilvl w:val="0"/>
          <w:numId w:val="2"/>
        </w:numPr>
        <w:ind w:left="360"/>
        <w:rPr>
          <w:sz w:val="20"/>
          <w:szCs w:val="20"/>
        </w:rPr>
      </w:pPr>
      <w:r w:rsidRPr="00AD6104">
        <w:rPr>
          <w:sz w:val="20"/>
          <w:szCs w:val="20"/>
        </w:rPr>
        <w:lastRenderedPageBreak/>
        <w:t xml:space="preserve">Система нормативного регулирования бухгалтерского учета на предприятиях  малого и среднего бизнеса. </w:t>
      </w:r>
    </w:p>
    <w:p w:rsidR="00F34F48" w:rsidRPr="00AD6104" w:rsidRDefault="00F34F48" w:rsidP="00F34F48">
      <w:pPr>
        <w:numPr>
          <w:ilvl w:val="0"/>
          <w:numId w:val="2"/>
        </w:numPr>
        <w:ind w:left="360"/>
        <w:rPr>
          <w:sz w:val="20"/>
          <w:szCs w:val="20"/>
        </w:rPr>
      </w:pPr>
      <w:r w:rsidRPr="00AD6104">
        <w:rPr>
          <w:sz w:val="20"/>
          <w:szCs w:val="20"/>
        </w:rPr>
        <w:t xml:space="preserve">Упрощенная система налогообложения  (УСН), система налогообложения в виде единого налога на вмененный доход по отдельным видам предпринимательской деятельности (ЕНВД). </w:t>
      </w:r>
    </w:p>
    <w:p w:rsidR="00F34F48" w:rsidRPr="00AD6104" w:rsidRDefault="00F34F48" w:rsidP="00F34F48">
      <w:pPr>
        <w:numPr>
          <w:ilvl w:val="0"/>
          <w:numId w:val="2"/>
        </w:numPr>
        <w:ind w:left="360"/>
        <w:rPr>
          <w:sz w:val="20"/>
          <w:szCs w:val="20"/>
        </w:rPr>
      </w:pPr>
      <w:r w:rsidRPr="00AD6104">
        <w:rPr>
          <w:sz w:val="20"/>
          <w:szCs w:val="20"/>
        </w:rPr>
        <w:t xml:space="preserve">Продвижение товаров и услуг на рынок. Конкуренция, конкурентоспособность, конкурентные преимущества Формирование стратегии повышения конкурентоспособности. </w:t>
      </w:r>
    </w:p>
    <w:p w:rsidR="00F34F48" w:rsidRPr="00AD6104" w:rsidRDefault="00F34F48" w:rsidP="00F34F48">
      <w:pPr>
        <w:numPr>
          <w:ilvl w:val="0"/>
          <w:numId w:val="2"/>
        </w:numPr>
        <w:ind w:left="360"/>
        <w:rPr>
          <w:sz w:val="20"/>
          <w:szCs w:val="20"/>
        </w:rPr>
      </w:pPr>
      <w:r w:rsidRPr="00AD6104">
        <w:rPr>
          <w:sz w:val="20"/>
          <w:szCs w:val="20"/>
        </w:rPr>
        <w:t xml:space="preserve">Реклама и </w:t>
      </w:r>
      <w:r w:rsidRPr="00AD6104">
        <w:rPr>
          <w:sz w:val="20"/>
          <w:szCs w:val="20"/>
          <w:lang w:val="en-US"/>
        </w:rPr>
        <w:t>PR</w:t>
      </w:r>
      <w:r w:rsidRPr="00AD6104">
        <w:rPr>
          <w:sz w:val="20"/>
          <w:szCs w:val="20"/>
        </w:rPr>
        <w:t>. Продвижение товаров и услуг на рынок.</w:t>
      </w:r>
    </w:p>
    <w:p w:rsidR="00F34F48" w:rsidRPr="00AD6104" w:rsidRDefault="00F34F48" w:rsidP="00F34F48">
      <w:pPr>
        <w:numPr>
          <w:ilvl w:val="0"/>
          <w:numId w:val="2"/>
        </w:numPr>
        <w:ind w:left="360"/>
        <w:rPr>
          <w:sz w:val="20"/>
          <w:szCs w:val="20"/>
        </w:rPr>
      </w:pPr>
      <w:r w:rsidRPr="00AD6104">
        <w:rPr>
          <w:sz w:val="20"/>
          <w:szCs w:val="20"/>
        </w:rPr>
        <w:t>Сущность и назначение бизнес-плана. Требования, предъявляемые  к структуре и содержанию бизнес-плана. Методика составления бизнес-плана. Оценка эффективности бизнес-плана. Разработка миссии бизнеса.</w:t>
      </w:r>
    </w:p>
    <w:p w:rsidR="00F34F48" w:rsidRPr="00AD6104" w:rsidRDefault="00F34F48" w:rsidP="00F34F48">
      <w:pPr>
        <w:rPr>
          <w:i/>
          <w:sz w:val="20"/>
          <w:szCs w:val="20"/>
          <w:u w:val="single"/>
        </w:rPr>
      </w:pPr>
    </w:p>
    <w:p w:rsidR="00F34F48" w:rsidRPr="00D77635" w:rsidRDefault="00F34F48" w:rsidP="00F34F48">
      <w:pPr>
        <w:jc w:val="center"/>
        <w:rPr>
          <w:bCs/>
          <w:i/>
          <w:u w:val="single"/>
        </w:rPr>
      </w:pPr>
      <w:r w:rsidRPr="00D77635">
        <w:rPr>
          <w:bCs/>
          <w:i/>
          <w:u w:val="single"/>
        </w:rPr>
        <w:t>Раздел 5.  Информационное обеспечение профессиональной деятельности.</w:t>
      </w:r>
    </w:p>
    <w:p w:rsidR="00F34F48" w:rsidRPr="00AD6104" w:rsidRDefault="00F34F48" w:rsidP="00F34F48">
      <w:pPr>
        <w:numPr>
          <w:ilvl w:val="0"/>
          <w:numId w:val="3"/>
        </w:numPr>
        <w:rPr>
          <w:sz w:val="20"/>
          <w:szCs w:val="20"/>
        </w:rPr>
      </w:pPr>
      <w:r w:rsidRPr="00AD6104">
        <w:rPr>
          <w:sz w:val="20"/>
          <w:szCs w:val="20"/>
        </w:rPr>
        <w:t>Информационные системы, их характеристика. Виды, назначения, функциональные возможности информационных систем,  применяемых в фармации: в аптечных организациях, на оптовых предприятиях, в справочно-информационных отделах аптек.</w:t>
      </w:r>
    </w:p>
    <w:p w:rsidR="00F34F48" w:rsidRPr="00AD6104" w:rsidRDefault="00F34F48" w:rsidP="00F34F48">
      <w:pPr>
        <w:numPr>
          <w:ilvl w:val="0"/>
          <w:numId w:val="3"/>
        </w:numPr>
        <w:rPr>
          <w:sz w:val="20"/>
          <w:szCs w:val="20"/>
        </w:rPr>
      </w:pPr>
      <w:r w:rsidRPr="00AD6104">
        <w:rPr>
          <w:sz w:val="20"/>
          <w:szCs w:val="20"/>
        </w:rPr>
        <w:t>Информационные технологии в фармации. Использование компьютерной техники в фармации. Классификация персональных компьютеров. Дополнительные устройства персональных компьютеров (принтеры, сканеры, модем, плоттеры).</w:t>
      </w:r>
    </w:p>
    <w:p w:rsidR="00F34F48" w:rsidRPr="00AD6104" w:rsidRDefault="00F34F48" w:rsidP="00F34F48">
      <w:pPr>
        <w:numPr>
          <w:ilvl w:val="0"/>
          <w:numId w:val="3"/>
        </w:numPr>
        <w:rPr>
          <w:sz w:val="20"/>
          <w:szCs w:val="20"/>
        </w:rPr>
      </w:pPr>
      <w:r w:rsidRPr="00AD6104">
        <w:rPr>
          <w:sz w:val="20"/>
          <w:szCs w:val="20"/>
        </w:rPr>
        <w:t xml:space="preserve">Операционные системы </w:t>
      </w:r>
      <w:proofErr w:type="spellStart"/>
      <w:r w:rsidRPr="00AD6104">
        <w:rPr>
          <w:sz w:val="20"/>
          <w:szCs w:val="20"/>
        </w:rPr>
        <w:t>Windows</w:t>
      </w:r>
      <w:proofErr w:type="spellEnd"/>
      <w:r w:rsidRPr="00AD6104">
        <w:rPr>
          <w:sz w:val="20"/>
          <w:szCs w:val="20"/>
        </w:rPr>
        <w:t xml:space="preserve"> и их основные элементы. Работа с текстовыми документами, применяемыми в аптечных организациях. </w:t>
      </w:r>
    </w:p>
    <w:p w:rsidR="00F34F48" w:rsidRPr="00AD6104" w:rsidRDefault="00F34F48" w:rsidP="00F34F48">
      <w:pPr>
        <w:numPr>
          <w:ilvl w:val="0"/>
          <w:numId w:val="3"/>
        </w:numPr>
        <w:rPr>
          <w:sz w:val="20"/>
          <w:szCs w:val="20"/>
        </w:rPr>
      </w:pPr>
      <w:r w:rsidRPr="00AD6104">
        <w:rPr>
          <w:sz w:val="20"/>
          <w:szCs w:val="20"/>
        </w:rPr>
        <w:t>Технология работы с электронными таблицами. Использование электронных таблиц в профессиональной деятельности фармацевтов.</w:t>
      </w:r>
    </w:p>
    <w:p w:rsidR="00F34F48" w:rsidRPr="00AD6104" w:rsidRDefault="00F34F48" w:rsidP="00F34F48">
      <w:pPr>
        <w:numPr>
          <w:ilvl w:val="0"/>
          <w:numId w:val="3"/>
        </w:numPr>
        <w:rPr>
          <w:sz w:val="20"/>
          <w:szCs w:val="20"/>
        </w:rPr>
      </w:pPr>
      <w:r w:rsidRPr="00AD6104">
        <w:rPr>
          <w:sz w:val="20"/>
          <w:szCs w:val="20"/>
        </w:rPr>
        <w:t xml:space="preserve">Применение программы подготовки презентаций в фармации. </w:t>
      </w:r>
    </w:p>
    <w:p w:rsidR="00F34F48" w:rsidRPr="00AD6104" w:rsidRDefault="00F34F48" w:rsidP="00F34F48">
      <w:pPr>
        <w:numPr>
          <w:ilvl w:val="0"/>
          <w:numId w:val="3"/>
        </w:numPr>
        <w:rPr>
          <w:sz w:val="20"/>
          <w:szCs w:val="20"/>
        </w:rPr>
      </w:pPr>
      <w:r w:rsidRPr="00AD6104">
        <w:rPr>
          <w:sz w:val="20"/>
          <w:szCs w:val="20"/>
        </w:rPr>
        <w:t xml:space="preserve">Применение программы системы управления базами данных в фармации. Модели данных. Администратор базы данных. </w:t>
      </w:r>
    </w:p>
    <w:p w:rsidR="00F34F48" w:rsidRPr="00AD6104" w:rsidRDefault="00F34F48" w:rsidP="00F34F48">
      <w:pPr>
        <w:numPr>
          <w:ilvl w:val="0"/>
          <w:numId w:val="3"/>
        </w:numPr>
        <w:rPr>
          <w:sz w:val="20"/>
          <w:szCs w:val="20"/>
        </w:rPr>
      </w:pPr>
      <w:r w:rsidRPr="00AD6104">
        <w:rPr>
          <w:sz w:val="20"/>
          <w:szCs w:val="20"/>
        </w:rPr>
        <w:t xml:space="preserve">Основные типы локальных вычислительных сетей. </w:t>
      </w:r>
      <w:proofErr w:type="spellStart"/>
      <w:r w:rsidRPr="00AD6104">
        <w:rPr>
          <w:sz w:val="20"/>
          <w:szCs w:val="20"/>
        </w:rPr>
        <w:t>Общеаптечная</w:t>
      </w:r>
      <w:proofErr w:type="spellEnd"/>
      <w:r w:rsidRPr="00AD6104">
        <w:rPr>
          <w:sz w:val="20"/>
          <w:szCs w:val="20"/>
        </w:rPr>
        <w:t xml:space="preserve"> и локальные сети, область применения, требования к оборудованию, защита. </w:t>
      </w:r>
    </w:p>
    <w:p w:rsidR="00F34F48" w:rsidRPr="00AD6104" w:rsidRDefault="00F34F48" w:rsidP="00F34F48">
      <w:pPr>
        <w:numPr>
          <w:ilvl w:val="0"/>
          <w:numId w:val="3"/>
        </w:numPr>
        <w:rPr>
          <w:sz w:val="20"/>
          <w:szCs w:val="20"/>
        </w:rPr>
      </w:pPr>
      <w:r w:rsidRPr="00AD6104">
        <w:rPr>
          <w:sz w:val="20"/>
          <w:szCs w:val="20"/>
        </w:rPr>
        <w:t xml:space="preserve">Понятия об автоматической и автоматизированной обработке информации. Основные принципы создания рабочих мест и автоматизированных рабочих комплексов. </w:t>
      </w:r>
    </w:p>
    <w:p w:rsidR="00F34F48" w:rsidRPr="00AD6104" w:rsidRDefault="00F34F48" w:rsidP="00F34F48">
      <w:pPr>
        <w:numPr>
          <w:ilvl w:val="0"/>
          <w:numId w:val="3"/>
        </w:numPr>
        <w:rPr>
          <w:sz w:val="20"/>
          <w:szCs w:val="20"/>
        </w:rPr>
      </w:pPr>
      <w:r w:rsidRPr="00AD6104">
        <w:rPr>
          <w:sz w:val="20"/>
          <w:szCs w:val="20"/>
        </w:rPr>
        <w:t>Глобальная информационная сеть Интернет. Краткая характеристика основных ресурсов Интернет. Принципы функционирования Интернет. Электронная почта Интернет.</w:t>
      </w:r>
    </w:p>
    <w:p w:rsidR="00F34F48" w:rsidRPr="00AD6104" w:rsidRDefault="00F34F48" w:rsidP="00F34F48">
      <w:pPr>
        <w:numPr>
          <w:ilvl w:val="0"/>
          <w:numId w:val="3"/>
        </w:numPr>
        <w:rPr>
          <w:sz w:val="20"/>
          <w:szCs w:val="20"/>
        </w:rPr>
      </w:pPr>
      <w:r w:rsidRPr="00AD6104">
        <w:rPr>
          <w:sz w:val="20"/>
          <w:szCs w:val="20"/>
        </w:rPr>
        <w:t>Преимущества компьютерных технологий для работы с законодательной информацией. Понятие и примеры компьютерных справочных правовых систем.</w:t>
      </w:r>
    </w:p>
    <w:p w:rsidR="00F34F48" w:rsidRPr="00AD6104" w:rsidRDefault="00F34F48" w:rsidP="00F34F48">
      <w:pPr>
        <w:numPr>
          <w:ilvl w:val="0"/>
          <w:numId w:val="3"/>
        </w:numPr>
        <w:rPr>
          <w:sz w:val="20"/>
          <w:szCs w:val="20"/>
        </w:rPr>
      </w:pPr>
      <w:r w:rsidRPr="00AD6104">
        <w:rPr>
          <w:sz w:val="20"/>
          <w:szCs w:val="20"/>
        </w:rPr>
        <w:t xml:space="preserve">Автоматизация учёта движения товаров. Режим эксплуатации компьютерной техники. Ввод данных о поступивших товарах, расход, удаление препаратов с истекшим сроком годности. </w:t>
      </w:r>
    </w:p>
    <w:p w:rsidR="00F34F48" w:rsidRPr="00AD6104" w:rsidRDefault="00F34F48" w:rsidP="00F34F48">
      <w:pPr>
        <w:numPr>
          <w:ilvl w:val="0"/>
          <w:numId w:val="3"/>
        </w:numPr>
        <w:rPr>
          <w:b/>
          <w:i/>
          <w:sz w:val="20"/>
          <w:szCs w:val="20"/>
          <w:u w:val="single"/>
        </w:rPr>
      </w:pPr>
      <w:r w:rsidRPr="00AD6104">
        <w:rPr>
          <w:sz w:val="20"/>
          <w:szCs w:val="20"/>
        </w:rPr>
        <w:t xml:space="preserve">Учёт операций. Формирование отчётов. Правила работы с </w:t>
      </w:r>
      <w:proofErr w:type="spellStart"/>
      <w:r w:rsidRPr="00AD6104">
        <w:rPr>
          <w:sz w:val="20"/>
          <w:szCs w:val="20"/>
        </w:rPr>
        <w:t>кассово-аналитической</w:t>
      </w:r>
      <w:proofErr w:type="spellEnd"/>
      <w:r w:rsidRPr="00AD6104">
        <w:rPr>
          <w:sz w:val="20"/>
          <w:szCs w:val="20"/>
        </w:rPr>
        <w:t xml:space="preserve"> системой, подключённой к компьютеру. </w:t>
      </w:r>
    </w:p>
    <w:p w:rsidR="0045530E" w:rsidRDefault="0045530E"/>
    <w:sectPr w:rsidR="0045530E" w:rsidSect="00455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07BA"/>
    <w:multiLevelType w:val="hybridMultilevel"/>
    <w:tmpl w:val="185024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AC4862"/>
    <w:multiLevelType w:val="hybridMultilevel"/>
    <w:tmpl w:val="541E68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1B5EA7"/>
    <w:multiLevelType w:val="hybridMultilevel"/>
    <w:tmpl w:val="13B44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893E2B"/>
    <w:multiLevelType w:val="hybridMultilevel"/>
    <w:tmpl w:val="6B8E9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65DFE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F48"/>
    <w:rsid w:val="0045530E"/>
    <w:rsid w:val="00F3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F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F34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1620</Words>
  <Characters>9238</Characters>
  <Application>Microsoft Office Word</Application>
  <DocSecurity>0</DocSecurity>
  <Lines>76</Lines>
  <Paragraphs>21</Paragraphs>
  <ScaleCrop>false</ScaleCrop>
  <Company/>
  <LinksUpToDate>false</LinksUpToDate>
  <CharactersWithSpaces>10837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2012-10-25T10:24:00Z</dcterms:created>
  <dcterms:modified xsi:type="dcterms:W3CDTF">2012-10-25T10:25:00Z</dcterms:modified>
</cp:coreProperties>
</file>